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ED" w:rsidRDefault="00D929ED" w:rsidP="00C5537A">
      <w:pPr>
        <w:pStyle w:val="NoSpacing"/>
        <w:jc w:val="center"/>
        <w:rPr>
          <w:rFonts w:ascii="AngsanaUPC" w:hAnsi="AngsanaUPC" w:cs="AngsanaUPC"/>
          <w:sz w:val="18"/>
          <w:szCs w:val="18"/>
          <w:lang w:eastAsia="en-GB"/>
        </w:rPr>
      </w:pPr>
      <w:r w:rsidRPr="00D929ED">
        <w:rPr>
          <w:rFonts w:ascii="AngsanaUPC" w:hAnsi="AngsanaUPC" w:cs="AngsanaUPC"/>
          <w:b/>
          <w:noProof/>
          <w:sz w:val="18"/>
          <w:szCs w:val="18"/>
          <w:lang w:eastAsia="en-GB"/>
        </w:rPr>
        <w:drawing>
          <wp:inline distT="0" distB="0" distL="0" distR="0">
            <wp:extent cx="1843696" cy="973731"/>
            <wp:effectExtent l="19050" t="0" r="4154" b="0"/>
            <wp:docPr id="6" name="B358BB6A-ED74-494E-8C25-F3549CAE98BC" descr="cid:AC380AE5-60A6-4E3B-ADD7-932008F17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58BB6A-ED74-494E-8C25-F3549CAE98BC" descr="cid:AC380AE5-60A6-4E3B-ADD7-932008F17C7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86" cy="97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A" w:rsidRDefault="00C5537A" w:rsidP="003013A1">
      <w:pPr>
        <w:pStyle w:val="NoSpacing"/>
        <w:jc w:val="center"/>
        <w:rPr>
          <w:rFonts w:ascii="AngsanaUPC" w:hAnsi="AngsanaUPC" w:cs="AngsanaUPC"/>
          <w:sz w:val="18"/>
          <w:szCs w:val="18"/>
          <w:lang w:eastAsia="en-GB"/>
        </w:rPr>
      </w:pPr>
    </w:p>
    <w:p w:rsidR="00C5537A" w:rsidRPr="00C5537A" w:rsidRDefault="00C5537A" w:rsidP="00C5537A">
      <w:pPr>
        <w:pStyle w:val="NoSpacing"/>
        <w:jc w:val="center"/>
        <w:rPr>
          <w:rFonts w:ascii="AngsanaUPC" w:hAnsi="AngsanaUPC" w:cs="AngsanaUPC"/>
          <w:b/>
          <w:color w:val="FF0000"/>
          <w:sz w:val="18"/>
          <w:szCs w:val="18"/>
          <w:u w:val="single"/>
          <w:lang w:eastAsia="en-GB"/>
        </w:rPr>
      </w:pPr>
      <w:r w:rsidRPr="00C5537A">
        <w:rPr>
          <w:rFonts w:ascii="AngsanaUPC" w:hAnsi="AngsanaUPC" w:cs="AngsanaUPC"/>
          <w:b/>
          <w:color w:val="FF0000"/>
          <w:sz w:val="18"/>
          <w:szCs w:val="18"/>
          <w:u w:val="single"/>
          <w:lang w:eastAsia="en-GB"/>
        </w:rPr>
        <w:t xml:space="preserve">TRADERS &amp; STALL HOLDER </w:t>
      </w:r>
    </w:p>
    <w:p w:rsidR="00C5537A" w:rsidRPr="00C5537A" w:rsidRDefault="00C5537A" w:rsidP="00C5537A">
      <w:pPr>
        <w:pStyle w:val="NoSpacing"/>
        <w:jc w:val="center"/>
        <w:rPr>
          <w:rFonts w:ascii="AngsanaUPC" w:hAnsi="AngsanaUPC" w:cs="AngsanaUPC"/>
          <w:b/>
          <w:color w:val="FF0000"/>
          <w:sz w:val="18"/>
          <w:szCs w:val="18"/>
          <w:u w:val="single"/>
          <w:lang w:eastAsia="en-GB"/>
        </w:rPr>
      </w:pPr>
      <w:r w:rsidRPr="00C5537A">
        <w:rPr>
          <w:rFonts w:ascii="AngsanaUPC" w:hAnsi="AngsanaUPC" w:cs="AngsanaUPC"/>
          <w:b/>
          <w:color w:val="FF0000"/>
          <w:sz w:val="18"/>
          <w:szCs w:val="18"/>
          <w:u w:val="single"/>
          <w:lang w:eastAsia="en-GB"/>
        </w:rPr>
        <w:t xml:space="preserve">TERMS &amp; CONDITIONS </w:t>
      </w:r>
    </w:p>
    <w:p w:rsidR="00D929ED" w:rsidRDefault="00D929ED" w:rsidP="0067403A">
      <w:pPr>
        <w:pStyle w:val="NoSpacing"/>
        <w:rPr>
          <w:rFonts w:ascii="AngsanaUPC" w:hAnsi="AngsanaUPC" w:cs="AngsanaUPC"/>
          <w:b/>
          <w:sz w:val="18"/>
          <w:szCs w:val="18"/>
          <w:u w:val="single"/>
          <w:lang w:eastAsia="en-GB"/>
        </w:rPr>
      </w:pPr>
    </w:p>
    <w:p w:rsidR="006E4355" w:rsidRPr="00C5537A" w:rsidRDefault="006E4355" w:rsidP="0067403A">
      <w:pPr>
        <w:pStyle w:val="NoSpacing"/>
        <w:rPr>
          <w:rFonts w:ascii="AngsanaUPC" w:hAnsi="AngsanaUPC" w:cs="AngsanaUPC"/>
          <w:b/>
          <w:sz w:val="20"/>
          <w:szCs w:val="20"/>
          <w:u w:val="single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u w:val="single"/>
          <w:lang w:eastAsia="en-GB"/>
        </w:rPr>
        <w:t>PAYMENT</w:t>
      </w:r>
      <w:r w:rsidR="001D612E" w:rsidRPr="00C5537A">
        <w:rPr>
          <w:rFonts w:ascii="AngsanaUPC" w:hAnsi="AngsanaUPC" w:cs="AngsanaUPC"/>
          <w:b/>
          <w:sz w:val="20"/>
          <w:szCs w:val="20"/>
          <w:u w:val="single"/>
          <w:lang w:eastAsia="en-GB"/>
        </w:rPr>
        <w:t>:</w:t>
      </w:r>
    </w:p>
    <w:p w:rsidR="006E4355" w:rsidRPr="00C5537A" w:rsidRDefault="0067403A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Payment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must be made </w:t>
      </w:r>
      <w:r w:rsidR="001D612E" w:rsidRPr="00C5537A">
        <w:rPr>
          <w:rFonts w:ascii="AngsanaUPC" w:hAnsi="AngsanaUPC" w:cs="AngsanaUPC"/>
          <w:sz w:val="20"/>
          <w:szCs w:val="20"/>
          <w:lang w:eastAsia="en-GB"/>
        </w:rPr>
        <w:t>before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</w:t>
      </w:r>
      <w:r w:rsidR="006E4355" w:rsidRPr="00C5537A">
        <w:rPr>
          <w:rFonts w:ascii="AngsanaUPC" w:hAnsi="AngsanaUPC" w:cs="AngsanaUPC"/>
          <w:b/>
          <w:sz w:val="20"/>
          <w:szCs w:val="20"/>
          <w:lang w:eastAsia="en-GB"/>
        </w:rPr>
        <w:t xml:space="preserve">Friday </w:t>
      </w:r>
      <w:r w:rsidR="00052F4F">
        <w:rPr>
          <w:rFonts w:ascii="AngsanaUPC" w:hAnsi="AngsanaUPC" w:cs="AngsanaUPC"/>
          <w:b/>
          <w:sz w:val="20"/>
          <w:szCs w:val="20"/>
          <w:lang w:eastAsia="en-GB"/>
        </w:rPr>
        <w:t>10th</w:t>
      </w:r>
      <w:r w:rsidR="00B02FDD">
        <w:rPr>
          <w:rFonts w:ascii="AngsanaUPC" w:hAnsi="AngsanaUPC" w:cs="AngsanaUPC"/>
          <w:b/>
          <w:sz w:val="20"/>
          <w:szCs w:val="20"/>
          <w:lang w:eastAsia="en-GB"/>
        </w:rPr>
        <w:t xml:space="preserve"> June</w:t>
      </w:r>
      <w:r w:rsidR="006943EB">
        <w:rPr>
          <w:rFonts w:ascii="AngsanaUPC" w:hAnsi="AngsanaUPC" w:cs="AngsanaUPC"/>
          <w:b/>
          <w:sz w:val="20"/>
          <w:szCs w:val="20"/>
          <w:lang w:eastAsia="en-GB"/>
        </w:rPr>
        <w:t xml:space="preserve"> 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BACS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is the preferred method of payment</w:t>
      </w:r>
      <w:r w:rsidR="000D1CBF" w:rsidRPr="00C5537A">
        <w:rPr>
          <w:rFonts w:ascii="AngsanaUPC" w:hAnsi="AngsanaUPC" w:cs="AngsanaUPC"/>
          <w:sz w:val="20"/>
          <w:szCs w:val="20"/>
          <w:lang w:eastAsia="en-GB"/>
        </w:rPr>
        <w:t>.  C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heques will be accepted but must be received prior to April </w:t>
      </w:r>
      <w:r w:rsidRPr="00C5537A">
        <w:rPr>
          <w:rFonts w:ascii="AngsanaUPC" w:hAnsi="AngsanaUPC" w:cs="AngsanaUPC"/>
          <w:sz w:val="20"/>
          <w:szCs w:val="20"/>
          <w:lang w:eastAsia="en-GB"/>
        </w:rPr>
        <w:t>29</w:t>
      </w:r>
      <w:r w:rsidRPr="00C5537A">
        <w:rPr>
          <w:rFonts w:ascii="AngsanaUPC" w:hAnsi="AngsanaUPC" w:cs="AngsanaUPC"/>
          <w:sz w:val="20"/>
          <w:szCs w:val="20"/>
          <w:vertAlign w:val="superscript"/>
          <w:lang w:eastAsia="en-GB"/>
        </w:rPr>
        <w:t>th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to ensure they have cleared by </w:t>
      </w:r>
      <w:r w:rsidR="00B02FDD">
        <w:rPr>
          <w:rFonts w:ascii="AngsanaUPC" w:hAnsi="AngsanaUPC" w:cs="AngsanaUPC"/>
          <w:b/>
          <w:sz w:val="20"/>
          <w:szCs w:val="20"/>
          <w:lang w:eastAsia="en-GB"/>
        </w:rPr>
        <w:t xml:space="preserve">Friday </w:t>
      </w:r>
      <w:r w:rsidR="00052F4F">
        <w:rPr>
          <w:rFonts w:ascii="AngsanaUPC" w:hAnsi="AngsanaUPC" w:cs="AngsanaUPC"/>
          <w:b/>
          <w:sz w:val="20"/>
          <w:szCs w:val="20"/>
          <w:lang w:eastAsia="en-GB"/>
        </w:rPr>
        <w:t>10th</w:t>
      </w:r>
      <w:r w:rsidR="00B02FDD">
        <w:rPr>
          <w:rFonts w:ascii="AngsanaUPC" w:hAnsi="AngsanaUPC" w:cs="AngsanaUPC"/>
          <w:b/>
          <w:sz w:val="20"/>
          <w:szCs w:val="20"/>
          <w:lang w:eastAsia="en-GB"/>
        </w:rPr>
        <w:t xml:space="preserve"> June </w:t>
      </w:r>
      <w:r w:rsidR="006E4355" w:rsidRPr="00B02FDD">
        <w:rPr>
          <w:rFonts w:ascii="AngsanaUPC" w:hAnsi="AngsanaUPC" w:cs="AngsanaUPC"/>
          <w:sz w:val="20"/>
          <w:szCs w:val="20"/>
          <w:lang w:eastAsia="en-GB"/>
        </w:rPr>
        <w:t>P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ayment must be made in </w:t>
      </w:r>
      <w:r w:rsidR="00C5537A" w:rsidRPr="00C5537A">
        <w:rPr>
          <w:rFonts w:ascii="AngsanaUPC" w:hAnsi="AngsanaUPC" w:cs="AngsanaUPC"/>
          <w:sz w:val="20"/>
          <w:szCs w:val="20"/>
          <w:lang w:eastAsia="en-GB"/>
        </w:rPr>
        <w:t>full;</w:t>
      </w:r>
      <w:r w:rsidR="004F4DE5" w:rsidRPr="00C5537A">
        <w:rPr>
          <w:rFonts w:ascii="AngsanaUPC" w:hAnsi="AngsanaUPC" w:cs="AngsanaUPC"/>
          <w:sz w:val="20"/>
          <w:szCs w:val="20"/>
          <w:lang w:eastAsia="en-GB"/>
        </w:rPr>
        <w:t xml:space="preserve"> 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>part-payments will not be accepted.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Any cheques must be made payable to Show Time Events Group Ltd, 7 Tudor Court, Wootton Hope Drive, Wootton Fields, Northampton NN4 6FF</w:t>
      </w:r>
      <w:r w:rsidR="000D1CBF" w:rsidRPr="00C5537A">
        <w:rPr>
          <w:rFonts w:ascii="AngsanaUPC" w:hAnsi="AngsanaUPC" w:cs="AngsanaUPC"/>
          <w:sz w:val="20"/>
          <w:szCs w:val="20"/>
          <w:lang w:eastAsia="en-GB"/>
        </w:rPr>
        <w:t>.</w:t>
      </w:r>
    </w:p>
    <w:p w:rsidR="00BA6E2B" w:rsidRPr="00C5537A" w:rsidRDefault="00BA6E2B" w:rsidP="0067403A">
      <w:pPr>
        <w:pStyle w:val="NoSpacing"/>
        <w:rPr>
          <w:rFonts w:ascii="AngsanaUPC" w:hAnsi="AngsanaUPC" w:cs="AngsanaUPC"/>
          <w:b/>
          <w:sz w:val="20"/>
          <w:szCs w:val="20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 xml:space="preserve">Account Details: </w:t>
      </w:r>
    </w:p>
    <w:p w:rsidR="00BA6E2B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Bank</w:t>
      </w:r>
      <w:r w:rsidR="000D1CBF" w:rsidRPr="00C5537A">
        <w:rPr>
          <w:rFonts w:ascii="AngsanaUPC" w:hAnsi="AngsanaUPC" w:cs="AngsanaUPC"/>
          <w:sz w:val="20"/>
          <w:szCs w:val="20"/>
          <w:lang w:eastAsia="en-GB"/>
        </w:rPr>
        <w:t xml:space="preserve">: 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NatWest </w:t>
      </w:r>
    </w:p>
    <w:p w:rsidR="00BA6E2B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Account Name: Show Time Events Group Ltd </w:t>
      </w:r>
    </w:p>
    <w:p w:rsidR="00BA6E2B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Sort Code: 54-10-53</w:t>
      </w:r>
    </w:p>
    <w:p w:rsidR="00BA6E2B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Account No: 18154387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If payment is not received by stipulated dates</w:t>
      </w:r>
      <w:r w:rsidR="000D1CBF" w:rsidRPr="00C5537A">
        <w:rPr>
          <w:rFonts w:ascii="AngsanaUPC" w:hAnsi="AngsanaUPC" w:cs="AngsanaUPC"/>
          <w:sz w:val="20"/>
          <w:szCs w:val="20"/>
          <w:lang w:eastAsia="en-GB"/>
        </w:rPr>
        <w:t>,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the stall offer may be withdrawn and the pitch reallocated. 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NO REFUNDS will be given once payment is made. 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No rebates will be given to traders as a result of bad weather, cancellation on the grounds of war or terrorism, cancellation at the request of the police or government, a change of performance programme or necessary re-</w:t>
      </w:r>
      <w:proofErr w:type="spellStart"/>
      <w:r w:rsidRPr="00C5537A">
        <w:rPr>
          <w:rFonts w:ascii="AngsanaUPC" w:hAnsi="AngsanaUPC" w:cs="AngsanaUPC"/>
          <w:sz w:val="20"/>
          <w:szCs w:val="20"/>
          <w:lang w:eastAsia="en-GB"/>
        </w:rPr>
        <w:t>siting</w:t>
      </w:r>
      <w:proofErr w:type="spellEnd"/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of stalls. The festival will not accept responsibility for the level of trading during the event. 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The Festival does not accept any liability for loss or damage arising directly or indirectly from acts of terrorism as defined in the UK Terrorism Act 2000. </w:t>
      </w:r>
    </w:p>
    <w:p w:rsidR="003013A1" w:rsidRPr="00C5537A" w:rsidRDefault="003013A1" w:rsidP="0067403A">
      <w:pPr>
        <w:pStyle w:val="NoSpacing"/>
        <w:rPr>
          <w:rFonts w:ascii="AngsanaUPC" w:hAnsi="AngsanaUPC" w:cs="AngsanaUPC"/>
          <w:b/>
          <w:sz w:val="20"/>
          <w:szCs w:val="20"/>
          <w:u w:val="single"/>
          <w:lang w:eastAsia="en-GB"/>
        </w:rPr>
      </w:pPr>
    </w:p>
    <w:p w:rsidR="006E4355" w:rsidRPr="00C5537A" w:rsidRDefault="006E4355" w:rsidP="0067403A">
      <w:pPr>
        <w:pStyle w:val="NoSpacing"/>
        <w:rPr>
          <w:rFonts w:ascii="AngsanaUPC" w:hAnsi="AngsanaUPC" w:cs="AngsanaUPC"/>
          <w:b/>
          <w:sz w:val="20"/>
          <w:szCs w:val="20"/>
          <w:u w:val="single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u w:val="single"/>
          <w:lang w:eastAsia="en-GB"/>
        </w:rPr>
        <w:t>TRADE</w:t>
      </w:r>
      <w:r w:rsidR="001D612E" w:rsidRPr="00C5537A">
        <w:rPr>
          <w:rFonts w:ascii="AngsanaUPC" w:hAnsi="AngsanaUPC" w:cs="AngsanaUPC"/>
          <w:b/>
          <w:sz w:val="20"/>
          <w:szCs w:val="20"/>
          <w:u w:val="single"/>
          <w:lang w:eastAsia="en-GB"/>
        </w:rPr>
        <w:t>:</w:t>
      </w:r>
    </w:p>
    <w:p w:rsidR="00B0052C" w:rsidRPr="00C5537A" w:rsidRDefault="0071353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>1.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The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Licence to trade for 2016 is from </w:t>
      </w:r>
      <w:r w:rsidR="00B0052C" w:rsidRPr="00C5537A">
        <w:rPr>
          <w:rFonts w:ascii="AngsanaUPC" w:hAnsi="AngsanaUPC" w:cs="AngsanaUPC"/>
          <w:sz w:val="20"/>
          <w:szCs w:val="20"/>
          <w:lang w:eastAsia="en-GB"/>
        </w:rPr>
        <w:t>10.30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</w:t>
      </w:r>
      <w:r w:rsidR="00B0052C" w:rsidRPr="00C5537A">
        <w:rPr>
          <w:rFonts w:ascii="AngsanaUPC" w:hAnsi="AngsanaUPC" w:cs="AngsanaUPC"/>
          <w:sz w:val="20"/>
          <w:szCs w:val="20"/>
          <w:lang w:eastAsia="en-GB"/>
        </w:rPr>
        <w:t xml:space="preserve">– 23.00 Saturday </w:t>
      </w:r>
      <w:r w:rsidR="005D117C">
        <w:rPr>
          <w:rFonts w:ascii="AngsanaUPC" w:hAnsi="AngsanaUPC" w:cs="AngsanaUPC"/>
          <w:sz w:val="20"/>
          <w:szCs w:val="20"/>
          <w:lang w:eastAsia="en-GB"/>
        </w:rPr>
        <w:t xml:space="preserve">2nd </w:t>
      </w:r>
      <w:r w:rsidR="00B0052C" w:rsidRPr="00C5537A">
        <w:rPr>
          <w:rFonts w:ascii="AngsanaUPC" w:hAnsi="AngsanaUPC" w:cs="AngsanaUPC"/>
          <w:sz w:val="20"/>
          <w:szCs w:val="20"/>
          <w:lang w:eastAsia="en-GB"/>
        </w:rPr>
        <w:t xml:space="preserve">July 2016 &amp; Sunday </w:t>
      </w:r>
      <w:r w:rsidR="005D117C">
        <w:rPr>
          <w:rFonts w:ascii="AngsanaUPC" w:hAnsi="AngsanaUPC" w:cs="AngsanaUPC"/>
          <w:sz w:val="20"/>
          <w:szCs w:val="20"/>
          <w:lang w:eastAsia="en-GB"/>
        </w:rPr>
        <w:t xml:space="preserve">3rd </w:t>
      </w:r>
      <w:r w:rsidR="00B0052C" w:rsidRPr="00C5537A">
        <w:rPr>
          <w:rFonts w:ascii="AngsanaUPC" w:hAnsi="AngsanaUPC" w:cs="AngsanaUPC"/>
          <w:sz w:val="20"/>
          <w:szCs w:val="20"/>
          <w:lang w:eastAsia="en-GB"/>
        </w:rPr>
        <w:t xml:space="preserve"> July 2016 10.30 – 23.00.</w:t>
      </w:r>
    </w:p>
    <w:p w:rsidR="006E4355" w:rsidRPr="00C5537A" w:rsidRDefault="00713535" w:rsidP="00B0052C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>2.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Traders</w:t>
      </w:r>
      <w:r w:rsidR="00B0052C" w:rsidRPr="00C5537A">
        <w:rPr>
          <w:rFonts w:ascii="AngsanaUPC" w:hAnsi="AngsanaUPC" w:cs="AngsanaUPC"/>
          <w:sz w:val="20"/>
          <w:szCs w:val="20"/>
          <w:lang w:eastAsia="en-GB"/>
        </w:rPr>
        <w:t xml:space="preserve"> must be onsite 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and </w:t>
      </w:r>
      <w:r w:rsidR="00B0052C" w:rsidRPr="00C5537A">
        <w:rPr>
          <w:rFonts w:ascii="AngsanaUPC" w:hAnsi="AngsanaUPC" w:cs="AngsanaUPC"/>
          <w:sz w:val="20"/>
          <w:szCs w:val="20"/>
          <w:lang w:eastAsia="en-GB"/>
        </w:rPr>
        <w:t>stalls set by 10.00 and all vehicles removed from the ground by 10.00</w:t>
      </w:r>
      <w:r w:rsidR="00D929ED" w:rsidRPr="00C5537A">
        <w:rPr>
          <w:rFonts w:ascii="AngsanaUPC" w:hAnsi="AngsanaUPC" w:cs="AngsanaUPC"/>
          <w:sz w:val="20"/>
          <w:szCs w:val="20"/>
          <w:lang w:eastAsia="en-GB"/>
        </w:rPr>
        <w:t>.</w:t>
      </w:r>
    </w:p>
    <w:p w:rsidR="00713535" w:rsidRPr="00C5537A" w:rsidRDefault="0071353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>3.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>Traders must onl</w:t>
      </w:r>
      <w:r w:rsidR="00B0052C" w:rsidRPr="00C5537A">
        <w:rPr>
          <w:rFonts w:ascii="AngsanaUPC" w:hAnsi="AngsanaUPC" w:cs="AngsanaUPC"/>
          <w:sz w:val="20"/>
          <w:szCs w:val="20"/>
          <w:lang w:eastAsia="en-GB"/>
        </w:rPr>
        <w:t xml:space="preserve">y sell approved goods 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specified in their application and </w:t>
      </w:r>
      <w:r w:rsidR="00B0052C" w:rsidRPr="00C5537A">
        <w:rPr>
          <w:rFonts w:ascii="AngsanaUPC" w:hAnsi="AngsanaUPC" w:cs="AngsanaUPC"/>
          <w:sz w:val="20"/>
          <w:szCs w:val="20"/>
          <w:lang w:eastAsia="en-GB"/>
        </w:rPr>
        <w:t>agreed with Show Time Events booking team</w:t>
      </w:r>
      <w:r w:rsidR="004F4DE5" w:rsidRPr="00C5537A">
        <w:rPr>
          <w:rFonts w:ascii="AngsanaUPC" w:hAnsi="AngsanaUPC" w:cs="AngsanaUPC"/>
          <w:sz w:val="20"/>
          <w:szCs w:val="20"/>
          <w:lang w:eastAsia="en-GB"/>
        </w:rPr>
        <w:t>,</w:t>
      </w:r>
      <w:r w:rsidR="00B0052C" w:rsidRPr="00C5537A">
        <w:rPr>
          <w:rFonts w:ascii="AngsanaUPC" w:hAnsi="AngsanaUPC" w:cs="AngsanaUPC"/>
          <w:sz w:val="20"/>
          <w:szCs w:val="20"/>
          <w:lang w:eastAsia="en-GB"/>
        </w:rPr>
        <w:t xml:space="preserve"> sales for any other products are 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>strictly forbidden.</w:t>
      </w:r>
    </w:p>
    <w:p w:rsidR="00713535" w:rsidRPr="00C5537A" w:rsidRDefault="00713535" w:rsidP="0067403A">
      <w:pPr>
        <w:pStyle w:val="NoSpacing"/>
        <w:rPr>
          <w:rFonts w:ascii="AngsanaUPC" w:hAnsi="AngsanaUPC" w:cs="AngsanaUPC"/>
          <w:sz w:val="20"/>
          <w:szCs w:val="20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>4.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</w:t>
      </w:r>
      <w:r w:rsidR="006E4355" w:rsidRPr="00C5537A">
        <w:rPr>
          <w:rFonts w:ascii="AngsanaUPC" w:hAnsi="AngsanaUPC" w:cs="AngsanaUPC"/>
          <w:sz w:val="20"/>
          <w:szCs w:val="20"/>
        </w:rPr>
        <w:t>Concessions have been agreed separately for</w:t>
      </w:r>
      <w:r w:rsidR="00B0052C" w:rsidRPr="00C5537A">
        <w:rPr>
          <w:rFonts w:ascii="AngsanaUPC" w:hAnsi="AngsanaUPC" w:cs="AngsanaUPC"/>
          <w:sz w:val="20"/>
          <w:szCs w:val="20"/>
        </w:rPr>
        <w:t xml:space="preserve"> sales of alcohol and food. </w:t>
      </w:r>
      <w:r w:rsidR="006E4355" w:rsidRPr="00C5537A">
        <w:rPr>
          <w:rFonts w:ascii="AngsanaUPC" w:hAnsi="AngsanaUPC" w:cs="AngsanaUPC"/>
          <w:sz w:val="20"/>
          <w:szCs w:val="20"/>
        </w:rPr>
        <w:t xml:space="preserve">If any of these goods are brought on-site by traders </w:t>
      </w:r>
      <w:r w:rsidR="001A7346">
        <w:rPr>
          <w:rFonts w:ascii="AngsanaUPC" w:hAnsi="AngsanaUPC" w:cs="AngsanaUPC"/>
          <w:sz w:val="20"/>
          <w:szCs w:val="20"/>
        </w:rPr>
        <w:t xml:space="preserve">to </w:t>
      </w:r>
      <w:proofErr w:type="spellStart"/>
      <w:r w:rsidR="001A7346">
        <w:rPr>
          <w:rFonts w:ascii="AngsanaUPC" w:hAnsi="AngsanaUPC" w:cs="AngsanaUPC"/>
          <w:sz w:val="20"/>
          <w:szCs w:val="20"/>
        </w:rPr>
        <w:t>sell,</w:t>
      </w:r>
      <w:r w:rsidR="006E4355" w:rsidRPr="00C5537A">
        <w:rPr>
          <w:rFonts w:ascii="AngsanaUPC" w:hAnsi="AngsanaUPC" w:cs="AngsanaUPC"/>
          <w:sz w:val="20"/>
          <w:szCs w:val="20"/>
        </w:rPr>
        <w:t>they</w:t>
      </w:r>
      <w:proofErr w:type="spellEnd"/>
      <w:r w:rsidR="006E4355" w:rsidRPr="00C5537A">
        <w:rPr>
          <w:rFonts w:ascii="AngsanaUPC" w:hAnsi="AngsanaUPC" w:cs="AngsanaUPC"/>
          <w:sz w:val="20"/>
          <w:szCs w:val="20"/>
        </w:rPr>
        <w:t xml:space="preserve"> will be confiscated </w:t>
      </w:r>
      <w:r w:rsidRPr="00C5537A">
        <w:rPr>
          <w:rFonts w:ascii="AngsanaUPC" w:hAnsi="AngsanaUPC" w:cs="AngsanaUPC"/>
          <w:sz w:val="20"/>
          <w:szCs w:val="20"/>
        </w:rPr>
        <w:t xml:space="preserve">and returned after the event. </w:t>
      </w:r>
    </w:p>
    <w:p w:rsidR="006E4355" w:rsidRPr="00C5537A" w:rsidRDefault="00713535" w:rsidP="0067403A">
      <w:pPr>
        <w:pStyle w:val="NoSpacing"/>
        <w:rPr>
          <w:rFonts w:ascii="AngsanaUPC" w:hAnsi="AngsanaUPC" w:cs="AngsanaUPC"/>
          <w:sz w:val="20"/>
          <w:szCs w:val="20"/>
        </w:rPr>
      </w:pPr>
      <w:r w:rsidRPr="00C5537A">
        <w:rPr>
          <w:rFonts w:ascii="AngsanaUPC" w:hAnsi="AngsanaUPC" w:cs="AngsanaUPC"/>
          <w:b/>
          <w:sz w:val="20"/>
          <w:szCs w:val="20"/>
        </w:rPr>
        <w:t>5.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The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Festival reserves the right to reallocate or re-site stalls upon arrival at site.</w:t>
      </w:r>
    </w:p>
    <w:p w:rsidR="006E4355" w:rsidRPr="00C5537A" w:rsidRDefault="001D612E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>6.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Unauthorised </w:t>
      </w:r>
      <w:r w:rsidR="00713535" w:rsidRPr="00C5537A">
        <w:rPr>
          <w:rFonts w:ascii="AngsanaUPC" w:hAnsi="AngsanaUPC" w:cs="AngsanaUPC"/>
          <w:sz w:val="20"/>
          <w:szCs w:val="20"/>
          <w:lang w:eastAsia="en-GB"/>
        </w:rPr>
        <w:t>Northampton Town Festival logos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on any goods i.e. T-shirts, hats, craft goods or disposables will be confiscated. </w:t>
      </w:r>
    </w:p>
    <w:p w:rsidR="006E4355" w:rsidRPr="00C5537A" w:rsidRDefault="001D612E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>7.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The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sale of counterfeit merchandise is prohibited.</w:t>
      </w:r>
    </w:p>
    <w:p w:rsidR="006E4355" w:rsidRPr="00C5537A" w:rsidRDefault="001D612E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>8.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The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201</w:t>
      </w:r>
      <w:r w:rsidRPr="00C5537A">
        <w:rPr>
          <w:rFonts w:ascii="AngsanaUPC" w:hAnsi="AngsanaUPC" w:cs="AngsanaUPC"/>
          <w:sz w:val="20"/>
          <w:szCs w:val="20"/>
          <w:lang w:eastAsia="en-GB"/>
        </w:rPr>
        <w:t>6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Names and Trading Disclosures regulation requires all traders to clearly display their business name and registered address. </w:t>
      </w:r>
    </w:p>
    <w:p w:rsidR="006E4355" w:rsidRPr="00C5537A" w:rsidRDefault="001D612E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>9.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Traders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must display their trading name as per their application on the front of their stall (minimum size A4).</w:t>
      </w:r>
    </w:p>
    <w:p w:rsidR="006E4355" w:rsidRPr="00C5537A" w:rsidRDefault="001D612E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>10.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Under the Code of Practice on Powers of Entry, for the purposes of </w:t>
      </w:r>
      <w:r w:rsidRPr="00C5537A">
        <w:rPr>
          <w:rFonts w:ascii="AngsanaUPC" w:hAnsi="AngsanaUPC" w:cs="AngsanaUPC"/>
          <w:sz w:val="20"/>
          <w:szCs w:val="20"/>
          <w:lang w:eastAsia="en-GB"/>
        </w:rPr>
        <w:t>Northamptonshire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Trading Standards, traders are on notice that a visit may take place over the </w:t>
      </w:r>
      <w:r w:rsidR="00D907BD" w:rsidRPr="00C5537A">
        <w:rPr>
          <w:rFonts w:ascii="AngsanaUPC" w:hAnsi="AngsanaUPC" w:cs="AngsanaUPC"/>
          <w:sz w:val="20"/>
          <w:szCs w:val="20"/>
          <w:lang w:eastAsia="en-GB"/>
        </w:rPr>
        <w:t>f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estival period.  </w:t>
      </w:r>
    </w:p>
    <w:p w:rsidR="006E4355" w:rsidRPr="00C5537A" w:rsidRDefault="001D612E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>11.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Traders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 must co-operate fully with </w:t>
      </w:r>
      <w:r w:rsidR="00D907BD" w:rsidRPr="00C5537A">
        <w:rPr>
          <w:rFonts w:ascii="AngsanaUPC" w:hAnsi="AngsanaUPC" w:cs="AngsanaUPC"/>
          <w:sz w:val="20"/>
          <w:szCs w:val="20"/>
          <w:lang w:eastAsia="en-GB"/>
        </w:rPr>
        <w:t>f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estival </w:t>
      </w:r>
      <w:r w:rsidR="00D907BD" w:rsidRPr="00C5537A">
        <w:rPr>
          <w:rFonts w:ascii="AngsanaUPC" w:hAnsi="AngsanaUPC" w:cs="AngsanaUPC"/>
          <w:sz w:val="20"/>
          <w:szCs w:val="20"/>
          <w:lang w:eastAsia="en-GB"/>
        </w:rPr>
        <w:t>s</w:t>
      </w:r>
      <w:r w:rsidR="006E4355" w:rsidRPr="00C5537A">
        <w:rPr>
          <w:rFonts w:ascii="AngsanaUPC" w:hAnsi="AngsanaUPC" w:cs="AngsanaUPC"/>
          <w:sz w:val="20"/>
          <w:szCs w:val="20"/>
          <w:lang w:eastAsia="en-GB"/>
        </w:rPr>
        <w:t xml:space="preserve">ecurity in any search of vehicles or stalls if required. </w:t>
      </w:r>
    </w:p>
    <w:p w:rsidR="007A4907" w:rsidRPr="00C5537A" w:rsidRDefault="001D612E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lang w:eastAsia="en-GB"/>
        </w:rPr>
        <w:t>12.</w:t>
      </w:r>
      <w:r w:rsidR="007A4907" w:rsidRPr="00C5537A">
        <w:rPr>
          <w:rFonts w:ascii="AngsanaUPC" w:hAnsi="AngsanaUPC" w:cs="AngsanaUPC"/>
          <w:sz w:val="20"/>
          <w:szCs w:val="20"/>
          <w:lang w:eastAsia="en-GB"/>
        </w:rPr>
        <w:t xml:space="preserve"> Animals are allowed on-site, but must be kept u</w:t>
      </w:r>
      <w:r w:rsidR="00D56A79">
        <w:rPr>
          <w:rFonts w:ascii="AngsanaUPC" w:hAnsi="AngsanaUPC" w:cs="AngsanaUPC"/>
          <w:sz w:val="20"/>
          <w:szCs w:val="20"/>
          <w:lang w:eastAsia="en-GB"/>
        </w:rPr>
        <w:t>nder control at all times or you</w:t>
      </w:r>
      <w:r w:rsidR="007A4907" w:rsidRPr="00C5537A">
        <w:rPr>
          <w:rFonts w:ascii="AngsanaUPC" w:hAnsi="AngsanaUPC" w:cs="AngsanaUPC"/>
          <w:sz w:val="20"/>
          <w:szCs w:val="20"/>
          <w:lang w:eastAsia="en-GB"/>
        </w:rPr>
        <w:t xml:space="preserve"> will be asked to remove them.</w:t>
      </w:r>
    </w:p>
    <w:p w:rsidR="003013A1" w:rsidRPr="00C5537A" w:rsidRDefault="003013A1" w:rsidP="007A4907">
      <w:pPr>
        <w:pStyle w:val="NoSpacing"/>
        <w:rPr>
          <w:rFonts w:ascii="AngsanaUPC" w:hAnsi="AngsanaUPC" w:cs="AngsanaUPC"/>
          <w:b/>
          <w:sz w:val="20"/>
          <w:szCs w:val="20"/>
          <w:u w:val="single"/>
          <w:lang w:eastAsia="en-GB"/>
        </w:rPr>
      </w:pPr>
    </w:p>
    <w:p w:rsidR="007A4907" w:rsidRPr="00C5537A" w:rsidRDefault="007A4907" w:rsidP="007A4907">
      <w:pPr>
        <w:pStyle w:val="NoSpacing"/>
        <w:rPr>
          <w:rFonts w:ascii="AngsanaUPC" w:hAnsi="AngsanaUPC" w:cs="AngsanaUPC"/>
          <w:b/>
          <w:sz w:val="20"/>
          <w:szCs w:val="20"/>
          <w:u w:val="single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u w:val="single"/>
          <w:lang w:eastAsia="en-GB"/>
        </w:rPr>
        <w:t>PASSES AND VEHICLES: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All vehicles brought on-site are at the risk of the trader.  These must be suitably insured. The festival cannot take responsibility for any loss or damage that may occur. </w:t>
      </w:r>
    </w:p>
    <w:p w:rsidR="00D929ED" w:rsidRPr="00C5537A" w:rsidRDefault="00D929ED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No Vehicles on the show ground after 10.00</w:t>
      </w:r>
      <w:r w:rsidR="00D907BD" w:rsidRPr="00C5537A">
        <w:rPr>
          <w:rFonts w:ascii="AngsanaUPC" w:hAnsi="AngsanaUPC" w:cs="AngsanaUPC"/>
          <w:sz w:val="20"/>
          <w:szCs w:val="20"/>
          <w:lang w:eastAsia="en-GB"/>
        </w:rPr>
        <w:t>.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No motorbikes, quad bikes or buggies are allowed on-site. </w:t>
      </w:r>
    </w:p>
    <w:p w:rsidR="001D612E" w:rsidRPr="00C5537A" w:rsidRDefault="001D612E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Vehicle passes are non-transferrable. Any vehicles found to be on-site without the correct passes will be charged parking</w:t>
      </w:r>
      <w:r w:rsidR="00D907BD" w:rsidRPr="00C5537A">
        <w:rPr>
          <w:rFonts w:ascii="AngsanaUPC" w:hAnsi="AngsanaUPC" w:cs="AngsanaUPC"/>
          <w:sz w:val="20"/>
          <w:szCs w:val="20"/>
          <w:lang w:eastAsia="en-GB"/>
        </w:rPr>
        <w:t>,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one pass per stall.</w:t>
      </w:r>
    </w:p>
    <w:p w:rsidR="00C5537A" w:rsidRDefault="00C5537A" w:rsidP="0067403A">
      <w:pPr>
        <w:pStyle w:val="NoSpacing"/>
        <w:rPr>
          <w:rFonts w:ascii="AngsanaUPC" w:hAnsi="AngsanaUPC" w:cs="AngsanaUPC"/>
          <w:b/>
          <w:sz w:val="20"/>
          <w:szCs w:val="20"/>
          <w:u w:val="single"/>
          <w:lang w:eastAsia="en-GB"/>
        </w:rPr>
      </w:pPr>
    </w:p>
    <w:p w:rsidR="006E4355" w:rsidRPr="00C5537A" w:rsidRDefault="006E4355" w:rsidP="0067403A">
      <w:pPr>
        <w:pStyle w:val="NoSpacing"/>
        <w:rPr>
          <w:rFonts w:ascii="AngsanaUPC" w:hAnsi="AngsanaUPC" w:cs="AngsanaUPC"/>
          <w:b/>
          <w:sz w:val="20"/>
          <w:szCs w:val="20"/>
          <w:u w:val="single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u w:val="single"/>
          <w:lang w:eastAsia="en-GB"/>
        </w:rPr>
        <w:lastRenderedPageBreak/>
        <w:t>SERVICES</w:t>
      </w:r>
    </w:p>
    <w:p w:rsidR="006E4355" w:rsidRPr="00C5537A" w:rsidRDefault="006E4355" w:rsidP="00D929ED">
      <w:pPr>
        <w:pStyle w:val="NoSpacing"/>
        <w:numPr>
          <w:ilvl w:val="0"/>
          <w:numId w:val="7"/>
        </w:numPr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NO GENERATORS are allowed on-site.</w:t>
      </w:r>
    </w:p>
    <w:p w:rsidR="006E4355" w:rsidRPr="00C5537A" w:rsidRDefault="006E4355" w:rsidP="00D929ED">
      <w:pPr>
        <w:pStyle w:val="NoSpacing"/>
        <w:numPr>
          <w:ilvl w:val="0"/>
          <w:numId w:val="7"/>
        </w:numPr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All trader sites will be constantly inspected during the festival.</w:t>
      </w:r>
    </w:p>
    <w:p w:rsidR="006E4355" w:rsidRPr="00C5537A" w:rsidRDefault="006E4355" w:rsidP="00D929ED">
      <w:pPr>
        <w:pStyle w:val="NoSpacing"/>
        <w:numPr>
          <w:ilvl w:val="0"/>
          <w:numId w:val="7"/>
        </w:numPr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Waste wate</w:t>
      </w:r>
      <w:r w:rsidR="007A4907" w:rsidRPr="00C5537A">
        <w:rPr>
          <w:rFonts w:ascii="AngsanaUPC" w:hAnsi="AngsanaUPC" w:cs="AngsanaUPC"/>
          <w:sz w:val="20"/>
          <w:szCs w:val="20"/>
          <w:lang w:eastAsia="en-GB"/>
        </w:rPr>
        <w:t xml:space="preserve">r must be put in the </w:t>
      </w:r>
      <w:r w:rsidRPr="00C5537A">
        <w:rPr>
          <w:rFonts w:ascii="AngsanaUPC" w:hAnsi="AngsanaUPC" w:cs="AngsanaUPC"/>
          <w:sz w:val="20"/>
          <w:szCs w:val="20"/>
          <w:lang w:eastAsia="en-GB"/>
        </w:rPr>
        <w:t>drains provided. Disposal of waste water (from business or personal use) directly onto the ground or into ditches is prohibited.</w:t>
      </w:r>
    </w:p>
    <w:p w:rsidR="007A4907" w:rsidRPr="00C5537A" w:rsidRDefault="006E4355" w:rsidP="00D929ED">
      <w:pPr>
        <w:pStyle w:val="NoSpacing"/>
        <w:numPr>
          <w:ilvl w:val="0"/>
          <w:numId w:val="7"/>
        </w:numPr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Traders must not bring their own toilets or showers.  </w:t>
      </w:r>
    </w:p>
    <w:p w:rsidR="006E4355" w:rsidRPr="00C5537A" w:rsidRDefault="006E4355" w:rsidP="00D929ED">
      <w:pPr>
        <w:pStyle w:val="NoSpacing"/>
        <w:numPr>
          <w:ilvl w:val="0"/>
          <w:numId w:val="7"/>
        </w:numPr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Any Trader found in breach of these conditions will be stopped from </w:t>
      </w:r>
      <w:r w:rsidR="00D907BD" w:rsidRPr="00C5537A">
        <w:rPr>
          <w:rFonts w:ascii="AngsanaUPC" w:hAnsi="AngsanaUPC" w:cs="AngsanaUPC"/>
          <w:sz w:val="20"/>
          <w:szCs w:val="20"/>
          <w:lang w:eastAsia="en-GB"/>
        </w:rPr>
        <w:t>t</w:t>
      </w:r>
      <w:r w:rsidRPr="00C5537A">
        <w:rPr>
          <w:rFonts w:ascii="AngsanaUPC" w:hAnsi="AngsanaUPC" w:cs="AngsanaUPC"/>
          <w:sz w:val="20"/>
          <w:szCs w:val="20"/>
          <w:lang w:eastAsia="en-GB"/>
        </w:rPr>
        <w:t>rading with immediate effect.</w:t>
      </w:r>
    </w:p>
    <w:p w:rsidR="003013A1" w:rsidRPr="00C5537A" w:rsidRDefault="00D929ED" w:rsidP="0067403A">
      <w:pPr>
        <w:pStyle w:val="NoSpacing"/>
        <w:numPr>
          <w:ilvl w:val="0"/>
          <w:numId w:val="7"/>
        </w:numPr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All rubbish must be moved daily to the skips provided.</w:t>
      </w:r>
    </w:p>
    <w:p w:rsidR="003013A1" w:rsidRPr="00C5537A" w:rsidRDefault="003013A1" w:rsidP="003013A1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</w:p>
    <w:p w:rsidR="003013A1" w:rsidRPr="00C5537A" w:rsidRDefault="003013A1" w:rsidP="003013A1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</w:p>
    <w:p w:rsidR="006E4355" w:rsidRPr="00C5537A" w:rsidRDefault="006E4355" w:rsidP="0067403A">
      <w:pPr>
        <w:pStyle w:val="NoSpacing"/>
        <w:rPr>
          <w:rFonts w:ascii="AngsanaUPC" w:hAnsi="AngsanaUPC" w:cs="AngsanaUPC"/>
          <w:b/>
          <w:sz w:val="20"/>
          <w:szCs w:val="20"/>
          <w:u w:val="single"/>
          <w:lang w:eastAsia="en-GB"/>
        </w:rPr>
      </w:pPr>
      <w:r w:rsidRPr="00C5537A">
        <w:rPr>
          <w:rFonts w:ascii="AngsanaUPC" w:hAnsi="AngsanaUPC" w:cs="AngsanaUPC"/>
          <w:b/>
          <w:sz w:val="20"/>
          <w:szCs w:val="20"/>
          <w:u w:val="single"/>
          <w:lang w:eastAsia="en-GB"/>
        </w:rPr>
        <w:t>LEGAL &amp; LICENCE REQUIREMENTS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Your stall is subject to inspection by members </w:t>
      </w:r>
      <w:r w:rsidR="00D929ED" w:rsidRPr="00C5537A">
        <w:rPr>
          <w:rFonts w:ascii="AngsanaUPC" w:hAnsi="AngsanaUPC" w:cs="AngsanaUPC"/>
          <w:sz w:val="20"/>
          <w:szCs w:val="20"/>
          <w:lang w:eastAsia="en-GB"/>
        </w:rPr>
        <w:t>of Northampton</w:t>
      </w:r>
      <w:r w:rsidR="007A4907" w:rsidRPr="00C5537A">
        <w:rPr>
          <w:rFonts w:ascii="AngsanaUPC" w:hAnsi="AngsanaUPC" w:cs="AngsanaUPC"/>
          <w:sz w:val="20"/>
          <w:szCs w:val="20"/>
          <w:lang w:eastAsia="en-GB"/>
        </w:rPr>
        <w:t xml:space="preserve"> Town Festival</w:t>
      </w:r>
      <w:r w:rsidR="00D907BD" w:rsidRPr="00C5537A">
        <w:rPr>
          <w:rFonts w:ascii="AngsanaUPC" w:hAnsi="AngsanaUPC" w:cs="AngsanaUPC"/>
          <w:sz w:val="20"/>
          <w:szCs w:val="20"/>
          <w:lang w:eastAsia="en-GB"/>
        </w:rPr>
        <w:t>’s</w:t>
      </w:r>
      <w:r w:rsidR="007A4907" w:rsidRPr="00C5537A">
        <w:rPr>
          <w:rFonts w:ascii="AngsanaUPC" w:hAnsi="AngsanaUPC" w:cs="AngsanaUPC"/>
          <w:sz w:val="20"/>
          <w:szCs w:val="20"/>
          <w:lang w:eastAsia="en-GB"/>
        </w:rPr>
        <w:t xml:space="preserve"> </w:t>
      </w:r>
      <w:r w:rsidRPr="00C5537A">
        <w:rPr>
          <w:rFonts w:ascii="AngsanaUPC" w:hAnsi="AngsanaUPC" w:cs="AngsanaUPC"/>
          <w:sz w:val="20"/>
          <w:szCs w:val="20"/>
          <w:lang w:eastAsia="en-GB"/>
        </w:rPr>
        <w:t>own safety team as well as by Local Authority and Fire Brigade officers.  Traders must comply with general legislation relating to Health &amp; Safety and CDM 2015.  This means working safely to build/dismantle the stall, using the correct Personal Protective Equipment (PPE).</w:t>
      </w:r>
      <w:r w:rsidRPr="00C5537A">
        <w:rPr>
          <w:rFonts w:ascii="AngsanaUPC" w:hAnsi="AngsanaUPC" w:cs="AngsanaUPC"/>
          <w:sz w:val="20"/>
          <w:szCs w:val="20"/>
          <w:lang w:eastAsia="en-GB"/>
        </w:rPr>
        <w:br/>
        <w:t>Please remember the Festival is a building site particularly during the build and break, you MUST ensure your children are kept under close supervision at all times and wear appropriate PPE.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Fire Risk Assessments are required by law. These must be available for inspection at all times and include information on preventing fire and action to be taken if a fire breaks out.  You will be required to provide your own extinguishers, signs, training etc.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Traders are not permitted to have open fires at the back of the markets. BBQ’s and contained fires may be permitted on agreement with Market Managers.</w:t>
      </w:r>
    </w:p>
    <w:p w:rsidR="007A4907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Traders must be prepared for all weather conditions however MUST NOT bring straw</w:t>
      </w:r>
      <w:r w:rsidR="00D907BD" w:rsidRPr="00C5537A">
        <w:rPr>
          <w:rFonts w:ascii="AngsanaUPC" w:hAnsi="AngsanaUPC" w:cs="AngsanaUPC"/>
          <w:sz w:val="20"/>
          <w:szCs w:val="20"/>
          <w:lang w:eastAsia="en-GB"/>
        </w:rPr>
        <w:t xml:space="preserve"> or 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hay on-site. </w:t>
      </w:r>
    </w:p>
    <w:p w:rsidR="00D929ED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Traders must adhere to the Smoke Free legislation. All stalls must display at least one A5 ‘NO SMOKING’ sign.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u w:val="single"/>
          <w:lang w:eastAsia="en-GB"/>
        </w:rPr>
      </w:pPr>
      <w:r w:rsidRPr="00C5537A">
        <w:rPr>
          <w:rFonts w:ascii="AngsanaUPC" w:hAnsi="AngsanaUPC" w:cs="AngsanaUPC"/>
          <w:sz w:val="20"/>
          <w:szCs w:val="20"/>
          <w:u w:val="single"/>
          <w:lang w:eastAsia="en-GB"/>
        </w:rPr>
        <w:t>PROHIBITED ITEMS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It</w:t>
      </w:r>
      <w:r w:rsidR="00D929ED" w:rsidRPr="00C5537A">
        <w:rPr>
          <w:rFonts w:ascii="AngsanaUPC" w:hAnsi="AngsanaUPC" w:cs="AngsanaUPC"/>
          <w:sz w:val="20"/>
          <w:szCs w:val="20"/>
          <w:lang w:eastAsia="en-GB"/>
        </w:rPr>
        <w:t>ems not permitted on-site: B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ody piercing equipment, generators, lasers, sky lanterns, fireworks, nitrous </w:t>
      </w:r>
      <w:r w:rsidR="00D929ED" w:rsidRPr="00C5537A">
        <w:rPr>
          <w:rFonts w:ascii="AngsanaUPC" w:hAnsi="AngsanaUPC" w:cs="AngsanaUPC"/>
          <w:sz w:val="20"/>
          <w:szCs w:val="20"/>
          <w:lang w:eastAsia="en-GB"/>
        </w:rPr>
        <w:t xml:space="preserve">oxide. </w:t>
      </w:r>
      <w:r w:rsidRPr="00C5537A">
        <w:rPr>
          <w:rFonts w:ascii="AngsanaUPC" w:hAnsi="AngsanaUPC" w:cs="AngsanaUPC"/>
          <w:sz w:val="20"/>
          <w:szCs w:val="20"/>
          <w:lang w:eastAsia="en-GB"/>
        </w:rPr>
        <w:t>Products that are deemed ‘unfit for human</w:t>
      </w:r>
      <w:r w:rsidR="00D929ED" w:rsidRPr="00C5537A">
        <w:rPr>
          <w:rFonts w:ascii="AngsanaUPC" w:hAnsi="AngsanaUPC" w:cs="AngsanaUPC"/>
          <w:sz w:val="20"/>
          <w:szCs w:val="20"/>
          <w:lang w:eastAsia="en-GB"/>
        </w:rPr>
        <w:t xml:space="preserve"> consumption’ and used as Legal.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Weapons or potential weapons are not permitted on-site and will be confiscated.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TRADERS ARE REQUIRED TO COMPLY WITH THE TERMS AND CONDITIONS OF THE SITE LICENCE.</w:t>
      </w:r>
    </w:p>
    <w:p w:rsidR="006E4355" w:rsidRPr="00C5537A" w:rsidRDefault="006E4355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If a trader is closed down and/or evicted from site for contravening the licence, any of the above Terms and Conditions or Environmental Health Standards, th</w:t>
      </w:r>
      <w:r w:rsidR="00BA6E2B" w:rsidRPr="00C5537A">
        <w:rPr>
          <w:rFonts w:ascii="AngsanaUPC" w:hAnsi="AngsanaUPC" w:cs="AngsanaUPC"/>
          <w:sz w:val="20"/>
          <w:szCs w:val="20"/>
          <w:lang w:eastAsia="en-GB"/>
        </w:rPr>
        <w:t xml:space="preserve">ey shall not be entitled to any </w:t>
      </w:r>
      <w:r w:rsidRPr="00C5537A">
        <w:rPr>
          <w:rFonts w:ascii="AngsanaUPC" w:hAnsi="AngsanaUPC" w:cs="AngsanaUPC"/>
          <w:sz w:val="20"/>
          <w:szCs w:val="20"/>
          <w:lang w:eastAsia="en-GB"/>
        </w:rPr>
        <w:t>rebate.</w:t>
      </w:r>
    </w:p>
    <w:p w:rsidR="00BA6E2B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</w:p>
    <w:p w:rsidR="00BA6E2B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Please sign a copy and bring </w:t>
      </w:r>
      <w:r w:rsidR="003013A1" w:rsidRPr="00C5537A">
        <w:rPr>
          <w:rFonts w:ascii="AngsanaUPC" w:hAnsi="AngsanaUPC" w:cs="AngsanaUPC"/>
          <w:sz w:val="20"/>
          <w:szCs w:val="20"/>
          <w:lang w:eastAsia="en-GB"/>
        </w:rPr>
        <w:t xml:space="preserve">it 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on the day. </w:t>
      </w:r>
    </w:p>
    <w:p w:rsidR="00A71BB6" w:rsidRPr="00C5537A" w:rsidRDefault="00A71BB6" w:rsidP="00C5537A">
      <w:pPr>
        <w:pStyle w:val="NoSpacing"/>
        <w:jc w:val="center"/>
        <w:rPr>
          <w:rFonts w:ascii="AngsanaUPC" w:hAnsi="AngsanaUPC" w:cs="AngsanaUPC"/>
          <w:sz w:val="20"/>
          <w:szCs w:val="20"/>
          <w:lang w:eastAsia="en-GB"/>
        </w:rPr>
      </w:pPr>
    </w:p>
    <w:p w:rsidR="00A71BB6" w:rsidRPr="00C5537A" w:rsidRDefault="00A71BB6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I have read and </w:t>
      </w:r>
      <w:r w:rsidR="003013A1" w:rsidRPr="00C5537A">
        <w:rPr>
          <w:rFonts w:ascii="AngsanaUPC" w:hAnsi="AngsanaUPC" w:cs="AngsanaUPC"/>
          <w:sz w:val="20"/>
          <w:szCs w:val="20"/>
          <w:lang w:eastAsia="en-GB"/>
        </w:rPr>
        <w:t>understood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all the </w:t>
      </w:r>
      <w:r w:rsidR="003013A1" w:rsidRPr="00C5537A">
        <w:rPr>
          <w:rFonts w:ascii="AngsanaUPC" w:hAnsi="AngsanaUPC" w:cs="AngsanaUPC"/>
          <w:sz w:val="20"/>
          <w:szCs w:val="20"/>
          <w:lang w:eastAsia="en-GB"/>
        </w:rPr>
        <w:t>terms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and </w:t>
      </w:r>
      <w:r w:rsidR="003013A1" w:rsidRPr="00C5537A">
        <w:rPr>
          <w:rFonts w:ascii="AngsanaUPC" w:hAnsi="AngsanaUPC" w:cs="AngsanaUPC"/>
          <w:sz w:val="20"/>
          <w:szCs w:val="20"/>
          <w:lang w:eastAsia="en-GB"/>
        </w:rPr>
        <w:t>conditions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o</w:t>
      </w:r>
      <w:r w:rsidR="003013A1" w:rsidRPr="00C5537A">
        <w:rPr>
          <w:rFonts w:ascii="AngsanaUPC" w:hAnsi="AngsanaUPC" w:cs="AngsanaUPC"/>
          <w:sz w:val="20"/>
          <w:szCs w:val="20"/>
          <w:lang w:eastAsia="en-GB"/>
        </w:rPr>
        <w:t>f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trade let</w:t>
      </w:r>
      <w:r w:rsidR="003013A1" w:rsidRPr="00C5537A">
        <w:rPr>
          <w:rFonts w:ascii="AngsanaUPC" w:hAnsi="AngsanaUPC" w:cs="AngsanaUPC"/>
          <w:sz w:val="20"/>
          <w:szCs w:val="20"/>
          <w:lang w:eastAsia="en-GB"/>
        </w:rPr>
        <w:t xml:space="preserve"> and will adhere to all conditions. </w:t>
      </w:r>
    </w:p>
    <w:p w:rsidR="00BA6E2B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</w:p>
    <w:p w:rsidR="003013A1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I </w:t>
      </w:r>
      <w:r w:rsidR="003013A1" w:rsidRPr="00C5537A">
        <w:rPr>
          <w:rFonts w:ascii="AngsanaUPC" w:hAnsi="AngsanaUPC" w:cs="AngsanaUPC"/>
          <w:sz w:val="20"/>
          <w:szCs w:val="20"/>
          <w:lang w:eastAsia="en-GB"/>
        </w:rPr>
        <w:t xml:space="preserve">Print Name:  </w:t>
      </w:r>
      <w:r w:rsidRPr="00C5537A">
        <w:rPr>
          <w:rFonts w:ascii="AngsanaUPC" w:hAnsi="AngsanaUPC" w:cs="AngsanaUPC"/>
          <w:sz w:val="20"/>
          <w:szCs w:val="20"/>
          <w:lang w:eastAsia="en-GB"/>
        </w:rPr>
        <w:t>_______________________________________</w:t>
      </w:r>
      <w:r w:rsidR="003013A1" w:rsidRPr="00C5537A">
        <w:rPr>
          <w:rFonts w:ascii="AngsanaUPC" w:hAnsi="AngsanaUPC" w:cs="AngsanaUPC"/>
          <w:sz w:val="20"/>
          <w:szCs w:val="20"/>
          <w:lang w:eastAsia="en-GB"/>
        </w:rPr>
        <w:t>___</w:t>
      </w:r>
    </w:p>
    <w:p w:rsidR="003013A1" w:rsidRPr="00C5537A" w:rsidRDefault="003013A1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</w:p>
    <w:p w:rsidR="003013A1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Of</w:t>
      </w:r>
      <w:r w:rsidR="003013A1" w:rsidRPr="00C5537A">
        <w:rPr>
          <w:rFonts w:ascii="AngsanaUPC" w:hAnsi="AngsanaUPC" w:cs="AngsanaUPC"/>
          <w:sz w:val="20"/>
          <w:szCs w:val="20"/>
          <w:lang w:eastAsia="en-GB"/>
        </w:rPr>
        <w:t xml:space="preserve"> Print Company:</w:t>
      </w:r>
      <w:r w:rsidRPr="00C5537A">
        <w:rPr>
          <w:rFonts w:ascii="AngsanaUPC" w:hAnsi="AngsanaUPC" w:cs="AngsanaUPC"/>
          <w:sz w:val="20"/>
          <w:szCs w:val="20"/>
          <w:lang w:eastAsia="en-GB"/>
        </w:rPr>
        <w:t xml:space="preserve"> _____________</w:t>
      </w:r>
      <w:r w:rsidR="003013A1" w:rsidRPr="00C5537A">
        <w:rPr>
          <w:rFonts w:ascii="AngsanaUPC" w:hAnsi="AngsanaUPC" w:cs="AngsanaUPC"/>
          <w:sz w:val="20"/>
          <w:szCs w:val="20"/>
          <w:lang w:eastAsia="en-GB"/>
        </w:rPr>
        <w:t xml:space="preserve">__________________________ </w:t>
      </w:r>
    </w:p>
    <w:p w:rsidR="003013A1" w:rsidRPr="00C5537A" w:rsidRDefault="003013A1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</w:p>
    <w:p w:rsidR="003013A1" w:rsidRPr="00C5537A" w:rsidRDefault="003013A1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Signed: ________________________________________________</w:t>
      </w:r>
    </w:p>
    <w:p w:rsidR="003013A1" w:rsidRPr="00C5537A" w:rsidRDefault="003013A1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</w:p>
    <w:p w:rsidR="003013A1" w:rsidRPr="00C5537A" w:rsidRDefault="003013A1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  <w:r w:rsidRPr="00C5537A">
        <w:rPr>
          <w:rFonts w:ascii="AngsanaUPC" w:hAnsi="AngsanaUPC" w:cs="AngsanaUPC"/>
          <w:sz w:val="20"/>
          <w:szCs w:val="20"/>
          <w:lang w:eastAsia="en-GB"/>
        </w:rPr>
        <w:t>Dated</w:t>
      </w:r>
      <w:r w:rsidR="00D56A79" w:rsidRPr="00C5537A">
        <w:rPr>
          <w:rFonts w:ascii="AngsanaUPC" w:hAnsi="AngsanaUPC" w:cs="AngsanaUPC"/>
          <w:sz w:val="20"/>
          <w:szCs w:val="20"/>
          <w:lang w:eastAsia="en-GB"/>
        </w:rPr>
        <w:t>: _</w:t>
      </w:r>
      <w:r w:rsidRPr="00C5537A">
        <w:rPr>
          <w:rFonts w:ascii="AngsanaUPC" w:hAnsi="AngsanaUPC" w:cs="AngsanaUPC"/>
          <w:sz w:val="20"/>
          <w:szCs w:val="20"/>
          <w:lang w:eastAsia="en-GB"/>
        </w:rPr>
        <w:t>_____________________________</w:t>
      </w:r>
    </w:p>
    <w:p w:rsidR="00BA6E2B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  <w:lang w:eastAsia="en-GB"/>
        </w:rPr>
      </w:pPr>
    </w:p>
    <w:p w:rsidR="00A242BB" w:rsidRPr="00C5537A" w:rsidRDefault="00A242BB" w:rsidP="0067403A">
      <w:pPr>
        <w:pStyle w:val="NoSpacing"/>
        <w:rPr>
          <w:rFonts w:ascii="AngsanaUPC" w:hAnsi="AngsanaUPC" w:cs="AngsanaUPC"/>
          <w:sz w:val="20"/>
          <w:szCs w:val="20"/>
        </w:rPr>
      </w:pPr>
    </w:p>
    <w:p w:rsidR="00BA6E2B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</w:rPr>
      </w:pPr>
    </w:p>
    <w:p w:rsidR="00BA6E2B" w:rsidRPr="00C5537A" w:rsidRDefault="00BA6E2B" w:rsidP="0067403A">
      <w:pPr>
        <w:pStyle w:val="NoSpacing"/>
        <w:rPr>
          <w:rFonts w:ascii="AngsanaUPC" w:hAnsi="AngsanaUPC" w:cs="AngsanaUPC"/>
          <w:sz w:val="20"/>
          <w:szCs w:val="20"/>
        </w:rPr>
      </w:pPr>
    </w:p>
    <w:sectPr w:rsidR="00BA6E2B" w:rsidRPr="00C5537A" w:rsidSect="0067403A">
      <w:pgSz w:w="12240" w:h="15840" w:code="1"/>
      <w:pgMar w:top="1440" w:right="144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0DB"/>
    <w:multiLevelType w:val="multilevel"/>
    <w:tmpl w:val="8622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B0A4B"/>
    <w:multiLevelType w:val="hybridMultilevel"/>
    <w:tmpl w:val="8E18C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2DF7"/>
    <w:multiLevelType w:val="multilevel"/>
    <w:tmpl w:val="513E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70A92"/>
    <w:multiLevelType w:val="multilevel"/>
    <w:tmpl w:val="70B6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8152F"/>
    <w:multiLevelType w:val="multilevel"/>
    <w:tmpl w:val="D812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729"/>
    <w:multiLevelType w:val="multilevel"/>
    <w:tmpl w:val="FBAA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62463"/>
    <w:multiLevelType w:val="multilevel"/>
    <w:tmpl w:val="DF1A94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3"/>
  <w:mirrorMargins/>
  <w:proofState w:spelling="clean"/>
  <w:defaultTabStop w:val="720"/>
  <w:drawingGridHorizontalSpacing w:val="110"/>
  <w:displayHorizontalDrawingGridEvery w:val="2"/>
  <w:characterSpacingControl w:val="doNotCompress"/>
  <w:compat/>
  <w:rsids>
    <w:rsidRoot w:val="006E4355"/>
    <w:rsid w:val="00001DC6"/>
    <w:rsid w:val="00042B43"/>
    <w:rsid w:val="00052F4F"/>
    <w:rsid w:val="00053820"/>
    <w:rsid w:val="000D1CBF"/>
    <w:rsid w:val="00186FA7"/>
    <w:rsid w:val="001A7346"/>
    <w:rsid w:val="001D612E"/>
    <w:rsid w:val="003013A1"/>
    <w:rsid w:val="00373574"/>
    <w:rsid w:val="003F2719"/>
    <w:rsid w:val="004611AB"/>
    <w:rsid w:val="004F4DE5"/>
    <w:rsid w:val="005D117C"/>
    <w:rsid w:val="0067403A"/>
    <w:rsid w:val="006943EB"/>
    <w:rsid w:val="006D3C0C"/>
    <w:rsid w:val="006E4355"/>
    <w:rsid w:val="00713535"/>
    <w:rsid w:val="007A4907"/>
    <w:rsid w:val="008413DE"/>
    <w:rsid w:val="00910211"/>
    <w:rsid w:val="00966BD5"/>
    <w:rsid w:val="00A242BB"/>
    <w:rsid w:val="00A71BB6"/>
    <w:rsid w:val="00B0052C"/>
    <w:rsid w:val="00B02FDD"/>
    <w:rsid w:val="00BA6E2B"/>
    <w:rsid w:val="00BA76F0"/>
    <w:rsid w:val="00C5537A"/>
    <w:rsid w:val="00CD7FD6"/>
    <w:rsid w:val="00D56A79"/>
    <w:rsid w:val="00D907BD"/>
    <w:rsid w:val="00D929ED"/>
    <w:rsid w:val="00EC0435"/>
    <w:rsid w:val="00F8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BB"/>
  </w:style>
  <w:style w:type="paragraph" w:styleId="Heading1">
    <w:name w:val="heading 1"/>
    <w:basedOn w:val="Normal"/>
    <w:next w:val="Normal"/>
    <w:link w:val="Heading1Char"/>
    <w:uiPriority w:val="9"/>
    <w:qFormat/>
    <w:rsid w:val="00674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4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35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E43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4355"/>
    <w:rPr>
      <w:b/>
      <w:bCs/>
    </w:rPr>
  </w:style>
  <w:style w:type="character" w:customStyle="1" w:styleId="bold">
    <w:name w:val="bold"/>
    <w:basedOn w:val="DefaultParagraphFont"/>
    <w:rsid w:val="006E4355"/>
  </w:style>
  <w:style w:type="character" w:customStyle="1" w:styleId="Heading1Char">
    <w:name w:val="Heading 1 Char"/>
    <w:basedOn w:val="DefaultParagraphFont"/>
    <w:link w:val="Heading1"/>
    <w:uiPriority w:val="9"/>
    <w:rsid w:val="00674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4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77">
          <w:marLeft w:val="176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C380AE5-60A6-4E3B-ADD7-932008F17C7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Dave-NS-UK</cp:lastModifiedBy>
  <cp:revision>20</cp:revision>
  <cp:lastPrinted>2016-03-19T10:59:00Z</cp:lastPrinted>
  <dcterms:created xsi:type="dcterms:W3CDTF">2016-03-19T10:58:00Z</dcterms:created>
  <dcterms:modified xsi:type="dcterms:W3CDTF">2016-06-06T12:39:00Z</dcterms:modified>
</cp:coreProperties>
</file>